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60" w:rsidRPr="00322137" w:rsidRDefault="00EE6D80" w:rsidP="00EE6D80">
      <w:pPr>
        <w:jc w:val="center"/>
        <w:rPr>
          <w:sz w:val="56"/>
          <w:szCs w:val="56"/>
        </w:rPr>
      </w:pPr>
      <w:r w:rsidRPr="00322137">
        <w:rPr>
          <w:sz w:val="56"/>
          <w:szCs w:val="56"/>
        </w:rPr>
        <w:drawing>
          <wp:anchor distT="0" distB="0" distL="114300" distR="114300" simplePos="0" relativeHeight="251658240" behindDoc="1" locked="0" layoutInCell="1" allowOverlap="1" wp14:anchorId="5F596393">
            <wp:simplePos x="0" y="0"/>
            <wp:positionH relativeFrom="column">
              <wp:posOffset>-714375</wp:posOffset>
            </wp:positionH>
            <wp:positionV relativeFrom="paragraph">
              <wp:posOffset>0</wp:posOffset>
            </wp:positionV>
            <wp:extent cx="1667510" cy="1400175"/>
            <wp:effectExtent l="0" t="0" r="8890" b="9525"/>
            <wp:wrapTight wrapText="bothSides">
              <wp:wrapPolygon edited="0">
                <wp:start x="0" y="0"/>
                <wp:lineTo x="0" y="21453"/>
                <wp:lineTo x="21468" y="21453"/>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7510" cy="1400175"/>
                    </a:xfrm>
                    <a:prstGeom prst="rect">
                      <a:avLst/>
                    </a:prstGeom>
                  </pic:spPr>
                </pic:pic>
              </a:graphicData>
            </a:graphic>
            <wp14:sizeRelH relativeFrom="page">
              <wp14:pctWidth>0</wp14:pctWidth>
            </wp14:sizeRelH>
            <wp14:sizeRelV relativeFrom="page">
              <wp14:pctHeight>0</wp14:pctHeight>
            </wp14:sizeRelV>
          </wp:anchor>
        </w:drawing>
      </w:r>
      <w:r w:rsidRPr="00322137">
        <w:rPr>
          <w:sz w:val="56"/>
          <w:szCs w:val="56"/>
        </w:rPr>
        <w:t>6</w:t>
      </w:r>
      <w:r w:rsidRPr="00322137">
        <w:rPr>
          <w:sz w:val="56"/>
          <w:szCs w:val="56"/>
          <w:vertAlign w:val="superscript"/>
        </w:rPr>
        <w:t>th</w:t>
      </w:r>
      <w:r w:rsidRPr="00322137">
        <w:rPr>
          <w:sz w:val="56"/>
          <w:szCs w:val="56"/>
        </w:rPr>
        <w:t xml:space="preserve"> Grade Reading with Mrs. Criswell</w:t>
      </w:r>
    </w:p>
    <w:p w:rsidR="00C952F6" w:rsidRPr="00C952F6" w:rsidRDefault="00EE6D80" w:rsidP="007955AB">
      <w:r>
        <w:rPr>
          <w:sz w:val="28"/>
          <w:szCs w:val="28"/>
        </w:rPr>
        <w:t xml:space="preserve">This year </w:t>
      </w:r>
      <w:r w:rsidR="000C4BA0">
        <w:rPr>
          <w:sz w:val="28"/>
          <w:szCs w:val="28"/>
        </w:rPr>
        <w:t xml:space="preserve">you will be expected to read a minimum of 3 books per quarter. These books should meet the core standard RL 6.10 – Read and comprehend literature (stories, dramas, and poems) in grades 6-8 text complexity and RI 6.10 Read and comprehend literary nonfiction in grades 6-8 grade text complexity. In order to receive a 3 or above, your books need to be </w:t>
      </w:r>
      <w:r w:rsidR="00322137">
        <w:rPr>
          <w:sz w:val="28"/>
          <w:szCs w:val="28"/>
        </w:rPr>
        <w:t>a</w:t>
      </w:r>
      <w:r w:rsidR="000C4BA0">
        <w:rPr>
          <w:sz w:val="28"/>
          <w:szCs w:val="28"/>
        </w:rPr>
        <w:t xml:space="preserve"> </w:t>
      </w:r>
      <w:proofErr w:type="spellStart"/>
      <w:r w:rsidR="000C4BA0">
        <w:rPr>
          <w:sz w:val="28"/>
          <w:szCs w:val="28"/>
        </w:rPr>
        <w:t>lexile</w:t>
      </w:r>
      <w:proofErr w:type="spellEnd"/>
      <w:r w:rsidR="000C4BA0">
        <w:rPr>
          <w:sz w:val="28"/>
          <w:szCs w:val="28"/>
        </w:rPr>
        <w:t xml:space="preserve"> level of 855 or above. </w:t>
      </w:r>
      <w:r w:rsidR="00B54A25">
        <w:rPr>
          <w:sz w:val="28"/>
          <w:szCs w:val="28"/>
        </w:rPr>
        <w:t>*</w:t>
      </w:r>
      <w:r w:rsidR="000C4BA0">
        <w:rPr>
          <w:sz w:val="28"/>
          <w:szCs w:val="28"/>
        </w:rPr>
        <w:t xml:space="preserve"> </w:t>
      </w:r>
      <w:r w:rsidR="00C952F6">
        <w:rPr>
          <w:sz w:val="28"/>
          <w:szCs w:val="28"/>
        </w:rPr>
        <w:t xml:space="preserve">You can check your book’s </w:t>
      </w:r>
      <w:proofErr w:type="spellStart"/>
      <w:r w:rsidR="00C952F6">
        <w:rPr>
          <w:sz w:val="28"/>
          <w:szCs w:val="28"/>
        </w:rPr>
        <w:t>lexile</w:t>
      </w:r>
      <w:proofErr w:type="spellEnd"/>
      <w:r w:rsidR="00C952F6">
        <w:rPr>
          <w:sz w:val="28"/>
          <w:szCs w:val="28"/>
        </w:rPr>
        <w:t xml:space="preserve"> if you go to </w:t>
      </w:r>
      <w:hyperlink r:id="rId7" w:history="1">
        <w:r w:rsidR="00C952F6">
          <w:rPr>
            <w:rStyle w:val="Hyperlink"/>
          </w:rPr>
          <w:t>https://fab.lexile.com/</w:t>
        </w:r>
      </w:hyperlink>
      <w:r w:rsidR="00C952F6">
        <w:t xml:space="preserve">. </w:t>
      </w:r>
      <w:r w:rsidR="00C952F6" w:rsidRPr="00C952F6">
        <w:rPr>
          <w:sz w:val="28"/>
          <w:szCs w:val="28"/>
        </w:rPr>
        <w:t xml:space="preserve">This link is also on my web page </w:t>
      </w:r>
      <w:r w:rsidR="00C952F6">
        <w:rPr>
          <w:sz w:val="28"/>
          <w:szCs w:val="28"/>
        </w:rPr>
        <w:t>under Language Arts</w:t>
      </w:r>
      <w:r w:rsidR="00C952F6" w:rsidRPr="00C952F6">
        <w:rPr>
          <w:sz w:val="28"/>
          <w:szCs w:val="28"/>
        </w:rPr>
        <w:t>.</w:t>
      </w:r>
    </w:p>
    <w:p w:rsidR="00B54A25" w:rsidRDefault="00B54A25" w:rsidP="00EE6D80">
      <w:pPr>
        <w:ind w:firstLine="720"/>
        <w:rPr>
          <w:sz w:val="28"/>
          <w:szCs w:val="28"/>
        </w:rPr>
      </w:pPr>
      <w:r>
        <w:rPr>
          <w:sz w:val="28"/>
          <w:szCs w:val="28"/>
        </w:rPr>
        <w:t xml:space="preserve">I expect you to read at least 20 minutes a night. Use the book choice chart to help you choose your books. Have your parents/guardians initial upon each completion. When you finish a </w:t>
      </w:r>
      <w:r w:rsidR="007955AB">
        <w:rPr>
          <w:sz w:val="28"/>
          <w:szCs w:val="28"/>
        </w:rPr>
        <w:t>book,</w:t>
      </w:r>
      <w:r>
        <w:rPr>
          <w:sz w:val="28"/>
          <w:szCs w:val="28"/>
        </w:rPr>
        <w:t xml:space="preserve"> you need to get an “I Just Read” summary sheet and fill out the graphic organizer on one side and the summary on the other side. This should be turned in within a week of finishing your book. </w:t>
      </w:r>
      <w:r w:rsidR="00322137">
        <w:rPr>
          <w:sz w:val="28"/>
          <w:szCs w:val="28"/>
        </w:rPr>
        <w:t>You can also print off summary sheets on my website.</w:t>
      </w:r>
    </w:p>
    <w:p w:rsidR="00322137" w:rsidRDefault="00322137" w:rsidP="00EE6D80">
      <w:pPr>
        <w:ind w:firstLine="720"/>
        <w:rPr>
          <w:sz w:val="28"/>
          <w:szCs w:val="28"/>
        </w:rPr>
      </w:pPr>
      <w:r>
        <w:rPr>
          <w:sz w:val="28"/>
          <w:szCs w:val="28"/>
        </w:rPr>
        <w:t xml:space="preserve">Grades will be adjusted based off number of books read per quarter, </w:t>
      </w:r>
      <w:proofErr w:type="spellStart"/>
      <w:r>
        <w:rPr>
          <w:sz w:val="28"/>
          <w:szCs w:val="28"/>
        </w:rPr>
        <w:t>lexile</w:t>
      </w:r>
      <w:proofErr w:type="spellEnd"/>
      <w:r>
        <w:rPr>
          <w:sz w:val="28"/>
          <w:szCs w:val="28"/>
        </w:rPr>
        <w:t xml:space="preserve"> level, and the quality of the I Just Read assignments.</w:t>
      </w:r>
    </w:p>
    <w:p w:rsidR="007955AB" w:rsidRPr="007955AB" w:rsidRDefault="007955AB" w:rsidP="007955AB">
      <w:pPr>
        <w:rPr>
          <w:sz w:val="20"/>
          <w:szCs w:val="20"/>
        </w:rPr>
      </w:pPr>
      <w:r w:rsidRPr="00322137">
        <w:rPr>
          <w:sz w:val="20"/>
          <w:szCs w:val="20"/>
        </w:rPr>
        <w:t>*Accommodations will be made for students with IEPs</w:t>
      </w:r>
    </w:p>
    <w:p w:rsidR="007955AB" w:rsidRDefault="007955AB" w:rsidP="007955AB">
      <w:pPr>
        <w:rPr>
          <w:sz w:val="28"/>
          <w:szCs w:val="28"/>
        </w:rPr>
      </w:pPr>
      <w:r>
        <w:rPr>
          <w:sz w:val="28"/>
          <w:szCs w:val="28"/>
        </w:rPr>
        <w:t>Due Date</w:t>
      </w:r>
      <w:r>
        <w:rPr>
          <w:sz w:val="28"/>
          <w:szCs w:val="28"/>
        </w:rPr>
        <w:t>s</w:t>
      </w:r>
      <w:bookmarkStart w:id="0" w:name="_GoBack"/>
      <w:bookmarkEnd w:id="0"/>
      <w:r>
        <w:rPr>
          <w:sz w:val="28"/>
          <w:szCs w:val="28"/>
        </w:rPr>
        <w:t>:</w:t>
      </w:r>
    </w:p>
    <w:p w:rsidR="007955AB" w:rsidRDefault="007955AB" w:rsidP="007955AB">
      <w:pPr>
        <w:rPr>
          <w:sz w:val="28"/>
          <w:szCs w:val="28"/>
        </w:rPr>
      </w:pPr>
      <w:r>
        <w:rPr>
          <w:sz w:val="28"/>
          <w:szCs w:val="28"/>
        </w:rPr>
        <w:t>Quarter</w:t>
      </w:r>
      <w:r>
        <w:rPr>
          <w:sz w:val="28"/>
          <w:szCs w:val="28"/>
        </w:rPr>
        <w:t xml:space="preserve"> 1 – October 22</w:t>
      </w:r>
      <w:r>
        <w:rPr>
          <w:sz w:val="28"/>
          <w:szCs w:val="28"/>
        </w:rPr>
        <w:tab/>
      </w:r>
      <w:r>
        <w:rPr>
          <w:sz w:val="28"/>
          <w:szCs w:val="28"/>
        </w:rPr>
        <w:tab/>
      </w:r>
      <w:r>
        <w:rPr>
          <w:sz w:val="28"/>
          <w:szCs w:val="28"/>
        </w:rPr>
        <w:tab/>
      </w:r>
      <w:r w:rsidRPr="007955AB">
        <w:rPr>
          <w:sz w:val="20"/>
          <w:szCs w:val="20"/>
        </w:rPr>
        <w:t>*Dates subject to change</w:t>
      </w:r>
    </w:p>
    <w:p w:rsidR="007955AB" w:rsidRDefault="007955AB" w:rsidP="007955AB">
      <w:pPr>
        <w:rPr>
          <w:sz w:val="28"/>
          <w:szCs w:val="28"/>
        </w:rPr>
      </w:pPr>
      <w:r>
        <w:rPr>
          <w:sz w:val="28"/>
          <w:szCs w:val="28"/>
        </w:rPr>
        <w:t>Quarter</w:t>
      </w:r>
      <w:r>
        <w:rPr>
          <w:sz w:val="28"/>
          <w:szCs w:val="28"/>
        </w:rPr>
        <w:t xml:space="preserve"> 2 – January 7</w:t>
      </w:r>
    </w:p>
    <w:p w:rsidR="007955AB" w:rsidRDefault="007955AB" w:rsidP="007955AB">
      <w:pPr>
        <w:rPr>
          <w:sz w:val="28"/>
          <w:szCs w:val="28"/>
        </w:rPr>
      </w:pPr>
      <w:r>
        <w:rPr>
          <w:sz w:val="28"/>
          <w:szCs w:val="28"/>
        </w:rPr>
        <w:t>Quarter</w:t>
      </w:r>
      <w:r>
        <w:rPr>
          <w:sz w:val="28"/>
          <w:szCs w:val="28"/>
        </w:rPr>
        <w:t xml:space="preserve"> 3 – March 12</w:t>
      </w:r>
    </w:p>
    <w:p w:rsidR="007955AB" w:rsidRDefault="007955AB" w:rsidP="007955AB">
      <w:pPr>
        <w:rPr>
          <w:sz w:val="28"/>
          <w:szCs w:val="28"/>
        </w:rPr>
      </w:pPr>
      <w:r>
        <w:rPr>
          <w:sz w:val="28"/>
          <w:szCs w:val="28"/>
        </w:rPr>
        <w:t>Quarter</w:t>
      </w:r>
      <w:r>
        <w:rPr>
          <w:sz w:val="28"/>
          <w:szCs w:val="28"/>
        </w:rPr>
        <w:t xml:space="preserve"> 4 – May 5</w:t>
      </w:r>
    </w:p>
    <w:p w:rsidR="00322137" w:rsidRPr="007955AB" w:rsidRDefault="00322137" w:rsidP="007955AB">
      <w:pPr>
        <w:jc w:val="center"/>
        <w:rPr>
          <w:sz w:val="36"/>
          <w:szCs w:val="36"/>
        </w:rPr>
      </w:pPr>
      <w:r w:rsidRPr="007955AB">
        <w:rPr>
          <w:sz w:val="36"/>
          <w:szCs w:val="36"/>
        </w:rPr>
        <w:t>Challenge yourself! Have fun!</w:t>
      </w:r>
    </w:p>
    <w:p w:rsidR="00322137" w:rsidRPr="00322137" w:rsidRDefault="00322137" w:rsidP="00322137">
      <w:pPr>
        <w:ind w:firstLine="720"/>
        <w:jc w:val="center"/>
        <w:rPr>
          <w:sz w:val="48"/>
          <w:szCs w:val="48"/>
        </w:rPr>
      </w:pPr>
      <w:r>
        <w:rPr>
          <w:noProof/>
          <w:sz w:val="48"/>
          <w:szCs w:val="48"/>
        </w:rPr>
        <mc:AlternateContent>
          <mc:Choice Requires="wps">
            <w:drawing>
              <wp:anchor distT="0" distB="0" distL="114300" distR="114300" simplePos="0" relativeHeight="251659264" behindDoc="0" locked="0" layoutInCell="1" allowOverlap="1">
                <wp:simplePos x="0" y="0"/>
                <wp:positionH relativeFrom="column">
                  <wp:posOffset>-495300</wp:posOffset>
                </wp:positionH>
                <wp:positionV relativeFrom="paragraph">
                  <wp:posOffset>287020</wp:posOffset>
                </wp:positionV>
                <wp:extent cx="7067550" cy="285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7067550" cy="285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3CCD9524"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pt,22.6pt" to="51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" strokecolor="black [3200]">
                <v:stroke dashstyle="dash"/>
              </v:line>
            </w:pict>
          </mc:Fallback>
        </mc:AlternateContent>
      </w:r>
    </w:p>
    <w:p w:rsidR="00322137" w:rsidRDefault="00322137" w:rsidP="00322137">
      <w:pPr>
        <w:rPr>
          <w:sz w:val="28"/>
          <w:szCs w:val="28"/>
        </w:rPr>
      </w:pPr>
      <w:r>
        <w:rPr>
          <w:sz w:val="28"/>
          <w:szCs w:val="28"/>
        </w:rPr>
        <w:t xml:space="preserve">I have read the reading requirements paper. I am aware of the </w:t>
      </w:r>
      <w:r w:rsidR="00C952F6">
        <w:rPr>
          <w:sz w:val="28"/>
          <w:szCs w:val="28"/>
        </w:rPr>
        <w:t>grading scale and the number of books my child need needs to read each quarter.</w:t>
      </w:r>
    </w:p>
    <w:p w:rsidR="00C952F6" w:rsidRDefault="00C952F6" w:rsidP="00322137">
      <w:pPr>
        <w:rPr>
          <w:sz w:val="28"/>
          <w:szCs w:val="28"/>
        </w:rPr>
      </w:pPr>
    </w:p>
    <w:p w:rsidR="00C952F6" w:rsidRDefault="00C952F6" w:rsidP="00322137">
      <w:pPr>
        <w:rPr>
          <w:sz w:val="28"/>
          <w:szCs w:val="28"/>
        </w:rPr>
      </w:pPr>
      <w:r>
        <w:rPr>
          <w:sz w:val="28"/>
          <w:szCs w:val="28"/>
        </w:rPr>
        <w:t>Student’s name ____________________________________________________</w:t>
      </w:r>
    </w:p>
    <w:p w:rsidR="00C952F6" w:rsidRDefault="00C952F6" w:rsidP="00322137">
      <w:pPr>
        <w:rPr>
          <w:sz w:val="28"/>
          <w:szCs w:val="28"/>
        </w:rPr>
      </w:pPr>
      <w:r>
        <w:rPr>
          <w:sz w:val="28"/>
          <w:szCs w:val="28"/>
        </w:rPr>
        <w:t>Parent/Guardian Signature ___________________________________________</w:t>
      </w:r>
    </w:p>
    <w:p w:rsidR="00C952F6" w:rsidRDefault="00C952F6" w:rsidP="00322137">
      <w:pPr>
        <w:rPr>
          <w:sz w:val="28"/>
          <w:szCs w:val="28"/>
        </w:rPr>
      </w:pPr>
    </w:p>
    <w:p w:rsidR="00C952F6" w:rsidRPr="00EE6D80" w:rsidRDefault="00C952F6" w:rsidP="00322137">
      <w:pPr>
        <w:rPr>
          <w:sz w:val="28"/>
          <w:szCs w:val="28"/>
        </w:rPr>
      </w:pPr>
    </w:p>
    <w:sectPr w:rsidR="00C952F6" w:rsidRPr="00EE6D80" w:rsidSect="007955AB">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A14"/>
    <w:multiLevelType w:val="hybridMultilevel"/>
    <w:tmpl w:val="756E891A"/>
    <w:lvl w:ilvl="0" w:tplc="E85A76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80"/>
    <w:rsid w:val="000C4BA0"/>
    <w:rsid w:val="00322137"/>
    <w:rsid w:val="007955AB"/>
    <w:rsid w:val="00836C60"/>
    <w:rsid w:val="00B54A25"/>
    <w:rsid w:val="00C952F6"/>
    <w:rsid w:val="00EE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78E7"/>
  <w15:chartTrackingRefBased/>
  <w15:docId w15:val="{BC153555-03DA-49E2-9442-4483AEC2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D80"/>
    <w:rPr>
      <w:color w:val="0563C1" w:themeColor="hyperlink"/>
      <w:u w:val="single"/>
    </w:rPr>
  </w:style>
  <w:style w:type="character" w:styleId="UnresolvedMention">
    <w:name w:val="Unresolved Mention"/>
    <w:basedOn w:val="DefaultParagraphFont"/>
    <w:uiPriority w:val="99"/>
    <w:semiHidden/>
    <w:unhideWhenUsed/>
    <w:rsid w:val="00EE6D80"/>
    <w:rPr>
      <w:color w:val="605E5C"/>
      <w:shd w:val="clear" w:color="auto" w:fill="E1DFDD"/>
    </w:rPr>
  </w:style>
  <w:style w:type="paragraph" w:styleId="ListParagraph">
    <w:name w:val="List Paragraph"/>
    <w:basedOn w:val="Normal"/>
    <w:uiPriority w:val="34"/>
    <w:qFormat/>
    <w:rsid w:val="00322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ab.lex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642B9-4B50-4F32-9AC3-E73F9D9E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Criswell, Aneliisa K</dc:creator>
  <cp:keywords/>
  <dc:description/>
  <cp:lastModifiedBy>Criswell, Aneliisa K</cp:lastModifiedBy>
  <cp:revision>2</cp:revision>
  <dcterms:created xsi:type="dcterms:W3CDTF">2019-08-07T17:33:00Z</dcterms:created>
  <dcterms:modified xsi:type="dcterms:W3CDTF">2019-08-07T17:33:00Z</dcterms:modified>
</cp:coreProperties>
</file>