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CB4D1" w14:textId="77777777" w:rsidR="00044917" w:rsidRDefault="00E0440F">
      <w:r>
        <w:t xml:space="preserve">Please see </w:t>
      </w:r>
      <w:proofErr w:type="spellStart"/>
      <w:r>
        <w:t>Varoz</w:t>
      </w:r>
      <w:proofErr w:type="spellEnd"/>
      <w:r>
        <w:t xml:space="preserve"> and Shuman’s webpages for Math and Science assignments for this time.</w:t>
      </w:r>
    </w:p>
    <w:p w14:paraId="3C619BFB" w14:textId="77777777" w:rsidR="00044917" w:rsidRDefault="00E0440F">
      <w:r>
        <w:t>6</w:t>
      </w:r>
      <w:r>
        <w:rPr>
          <w:vertAlign w:val="superscript"/>
        </w:rPr>
        <w:t>th</w:t>
      </w:r>
      <w:r>
        <w:t xml:space="preserve"> Grade ELA– Distance Learning Instructions</w:t>
      </w:r>
    </w:p>
    <w:p w14:paraId="07A9AECC" w14:textId="77777777" w:rsidR="00044917" w:rsidRDefault="00E0440F">
      <w:r>
        <w:tab/>
      </w:r>
      <w:r>
        <w:tab/>
      </w:r>
      <w:r>
        <w:rPr>
          <w:b/>
          <w:sz w:val="28"/>
          <w:szCs w:val="28"/>
        </w:rPr>
        <w:t>EACH DAY PLEASE DO AN OPTIONAL PE OR ART ACTIVITY AS WELL AS…</w:t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1839"/>
        <w:gridCol w:w="3119"/>
        <w:gridCol w:w="2961"/>
        <w:gridCol w:w="2257"/>
        <w:gridCol w:w="3130"/>
      </w:tblGrid>
      <w:tr w:rsidR="00044917" w14:paraId="72FDDFBC" w14:textId="77777777">
        <w:tc>
          <w:tcPr>
            <w:tcW w:w="1274" w:type="dxa"/>
          </w:tcPr>
          <w:p w14:paraId="13A38DF2" w14:textId="77777777" w:rsidR="00044917" w:rsidRDefault="0004491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14:paraId="04893B7C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Monday 16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14:paraId="1FBBAADD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Tuesday 17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961" w:type="dxa"/>
          </w:tcPr>
          <w:p w14:paraId="7D969734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Wednesday 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7" w:type="dxa"/>
          </w:tcPr>
          <w:p w14:paraId="1533AB91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Thursday 19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130" w:type="dxa"/>
          </w:tcPr>
          <w:p w14:paraId="7A498EF2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44917" w14:paraId="3EA751DB" w14:textId="77777777">
        <w:tc>
          <w:tcPr>
            <w:tcW w:w="1274" w:type="dxa"/>
          </w:tcPr>
          <w:p w14:paraId="107D1906" w14:textId="77777777" w:rsidR="00044917" w:rsidRDefault="00E0440F">
            <w:r>
              <w:t>To-Do</w:t>
            </w:r>
          </w:p>
          <w:p w14:paraId="2A35BA0C" w14:textId="77777777" w:rsidR="00044917" w:rsidRDefault="00E0440F">
            <w:r>
              <w:t>Items</w:t>
            </w:r>
          </w:p>
        </w:tc>
        <w:tc>
          <w:tcPr>
            <w:tcW w:w="1839" w:type="dxa"/>
          </w:tcPr>
          <w:p w14:paraId="6A2F210B" w14:textId="77777777" w:rsidR="00044917" w:rsidRDefault="00E0440F">
            <w:r>
              <w:t>None</w:t>
            </w:r>
          </w:p>
        </w:tc>
        <w:tc>
          <w:tcPr>
            <w:tcW w:w="3119" w:type="dxa"/>
          </w:tcPr>
          <w:p w14:paraId="2D13962A" w14:textId="77777777" w:rsidR="00044917" w:rsidRDefault="00E0440F">
            <w:r>
              <w:t>None</w:t>
            </w:r>
          </w:p>
        </w:tc>
        <w:tc>
          <w:tcPr>
            <w:tcW w:w="2961" w:type="dxa"/>
          </w:tcPr>
          <w:p w14:paraId="637483B3" w14:textId="77777777" w:rsidR="00044917" w:rsidRDefault="00044917"/>
          <w:p w14:paraId="07ED5DF2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Write and submit Mask poem through Google Classroom</w:t>
            </w:r>
          </w:p>
          <w:p w14:paraId="3839C051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Read at least 20 minutes for I Just Read summaries</w:t>
            </w:r>
          </w:p>
          <w:p w14:paraId="1A93AE22" w14:textId="77777777" w:rsidR="00044917" w:rsidRDefault="00044917">
            <w:pPr>
              <w:ind w:left="360"/>
            </w:pPr>
          </w:p>
        </w:tc>
        <w:tc>
          <w:tcPr>
            <w:tcW w:w="2257" w:type="dxa"/>
          </w:tcPr>
          <w:p w14:paraId="2E8C0580" w14:textId="77777777" w:rsidR="00044917" w:rsidRDefault="00E0440F">
            <w:r>
              <w:t>None</w:t>
            </w:r>
          </w:p>
          <w:p w14:paraId="4CBBCD5A" w14:textId="77777777" w:rsidR="00044917" w:rsidRDefault="00E0440F">
            <w:r>
              <w:t>Spring Break</w:t>
            </w:r>
          </w:p>
        </w:tc>
        <w:tc>
          <w:tcPr>
            <w:tcW w:w="3130" w:type="dxa"/>
          </w:tcPr>
          <w:p w14:paraId="5BC1C4F8" w14:textId="77777777" w:rsidR="00044917" w:rsidRDefault="00E0440F">
            <w:r>
              <w:t>None</w:t>
            </w:r>
          </w:p>
          <w:p w14:paraId="33AE3EAD" w14:textId="77777777" w:rsidR="00044917" w:rsidRDefault="00E0440F">
            <w:r>
              <w:t>Spring Break</w:t>
            </w:r>
          </w:p>
        </w:tc>
      </w:tr>
      <w:tr w:rsidR="00044917" w14:paraId="0D916611" w14:textId="77777777">
        <w:trPr>
          <w:trHeight w:val="1394"/>
        </w:trPr>
        <w:tc>
          <w:tcPr>
            <w:tcW w:w="1274" w:type="dxa"/>
          </w:tcPr>
          <w:p w14:paraId="33FC24B0" w14:textId="77777777" w:rsidR="00044917" w:rsidRDefault="00E0440F">
            <w:r>
              <w:t>Instructions</w:t>
            </w:r>
          </w:p>
        </w:tc>
        <w:tc>
          <w:tcPr>
            <w:tcW w:w="1839" w:type="dxa"/>
          </w:tcPr>
          <w:p w14:paraId="6B183D84" w14:textId="77777777" w:rsidR="00044917" w:rsidRDefault="00044917"/>
        </w:tc>
        <w:tc>
          <w:tcPr>
            <w:tcW w:w="3119" w:type="dxa"/>
          </w:tcPr>
          <w:p w14:paraId="1BFCD908" w14:textId="77777777" w:rsidR="00044917" w:rsidRDefault="00044917"/>
        </w:tc>
        <w:tc>
          <w:tcPr>
            <w:tcW w:w="2961" w:type="dxa"/>
          </w:tcPr>
          <w:p w14:paraId="4E1EC6EC" w14:textId="77777777" w:rsidR="00044917" w:rsidRDefault="00E044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 to Google Classroom via link from Mrs. Criswell’s webpage</w:t>
            </w:r>
            <w:r>
              <w:rPr>
                <w:b/>
                <w:color w:val="000000"/>
              </w:rPr>
              <w:t xml:space="preserve"> or</w:t>
            </w:r>
            <w:r>
              <w:rPr>
                <w:color w:val="000000"/>
              </w:rPr>
              <w:t xml:space="preserve"> just open a blank Google page and login using school email and 9# and then click on Google Classroom.</w:t>
            </w:r>
          </w:p>
          <w:p w14:paraId="0DC21C5C" w14:textId="77777777" w:rsidR="00044917" w:rsidRDefault="00E044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Reminder that you can print off I Just Read summaries sheets from my webpage</w:t>
            </w:r>
          </w:p>
          <w:p w14:paraId="6AC6B9FB" w14:textId="77777777" w:rsidR="00044917" w:rsidRDefault="0004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257" w:type="dxa"/>
          </w:tcPr>
          <w:p w14:paraId="64D9B3BD" w14:textId="77777777" w:rsidR="00044917" w:rsidRDefault="00044917"/>
        </w:tc>
        <w:tc>
          <w:tcPr>
            <w:tcW w:w="3130" w:type="dxa"/>
          </w:tcPr>
          <w:p w14:paraId="0ED146AF" w14:textId="77777777" w:rsidR="00044917" w:rsidRDefault="00044917"/>
        </w:tc>
      </w:tr>
      <w:tr w:rsidR="00044917" w14:paraId="256919B6" w14:textId="77777777">
        <w:tc>
          <w:tcPr>
            <w:tcW w:w="1274" w:type="dxa"/>
          </w:tcPr>
          <w:p w14:paraId="1E056063" w14:textId="77777777" w:rsidR="00044917" w:rsidRDefault="00E0440F">
            <w:r>
              <w:lastRenderedPageBreak/>
              <w:t>How to submit</w:t>
            </w:r>
          </w:p>
        </w:tc>
        <w:tc>
          <w:tcPr>
            <w:tcW w:w="1839" w:type="dxa"/>
          </w:tcPr>
          <w:p w14:paraId="4F4F7102" w14:textId="77777777" w:rsidR="00044917" w:rsidRDefault="00044917"/>
        </w:tc>
        <w:tc>
          <w:tcPr>
            <w:tcW w:w="3119" w:type="dxa"/>
          </w:tcPr>
          <w:p w14:paraId="35AF38A9" w14:textId="77777777" w:rsidR="00044917" w:rsidRDefault="00044917"/>
        </w:tc>
        <w:tc>
          <w:tcPr>
            <w:tcW w:w="2961" w:type="dxa"/>
          </w:tcPr>
          <w:p w14:paraId="1E1D8A8E" w14:textId="77777777" w:rsidR="00044917" w:rsidRDefault="00E044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Submit Mask poem through Google Classroom</w:t>
            </w:r>
          </w:p>
          <w:p w14:paraId="6E593749" w14:textId="77777777" w:rsidR="00044917" w:rsidRDefault="00E044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I Just Read summaries can be typed directly on the document and then saved and emailed back. DO NOT WORRY ABOUT THE BACKSIDE/GRAPHIC ORGANIZER </w:t>
            </w:r>
          </w:p>
          <w:p w14:paraId="6FAAD338" w14:textId="77777777" w:rsidR="00044917" w:rsidRDefault="00044917"/>
          <w:p w14:paraId="0775F42C" w14:textId="77777777" w:rsidR="00044917" w:rsidRDefault="00E0440F">
            <w:r>
              <w:t xml:space="preserve"> </w:t>
            </w:r>
          </w:p>
        </w:tc>
        <w:tc>
          <w:tcPr>
            <w:tcW w:w="2257" w:type="dxa"/>
          </w:tcPr>
          <w:p w14:paraId="5324F3F4" w14:textId="77777777" w:rsidR="00044917" w:rsidRDefault="00044917"/>
        </w:tc>
        <w:tc>
          <w:tcPr>
            <w:tcW w:w="3130" w:type="dxa"/>
          </w:tcPr>
          <w:p w14:paraId="4BAFCBC7" w14:textId="77777777" w:rsidR="00044917" w:rsidRDefault="00044917"/>
          <w:p w14:paraId="32297FF7" w14:textId="77777777" w:rsidR="00044917" w:rsidRDefault="00044917"/>
          <w:p w14:paraId="7D1EE511" w14:textId="77777777" w:rsidR="00044917" w:rsidRDefault="00044917"/>
          <w:p w14:paraId="2546C22D" w14:textId="77777777" w:rsidR="00044917" w:rsidRDefault="00044917"/>
          <w:p w14:paraId="2693FBB6" w14:textId="77777777" w:rsidR="00044917" w:rsidRDefault="00044917"/>
          <w:p w14:paraId="162C33E9" w14:textId="77777777" w:rsidR="00044917" w:rsidRDefault="00044917"/>
          <w:p w14:paraId="38D02D5D" w14:textId="77777777" w:rsidR="00044917" w:rsidRDefault="00044917"/>
        </w:tc>
      </w:tr>
      <w:tr w:rsidR="00044917" w14:paraId="4B5627B8" w14:textId="77777777">
        <w:tc>
          <w:tcPr>
            <w:tcW w:w="1274" w:type="dxa"/>
            <w:shd w:val="clear" w:color="auto" w:fill="000000"/>
          </w:tcPr>
          <w:p w14:paraId="4C0C1530" w14:textId="77777777" w:rsidR="00044917" w:rsidRDefault="00044917"/>
        </w:tc>
        <w:tc>
          <w:tcPr>
            <w:tcW w:w="1839" w:type="dxa"/>
            <w:shd w:val="clear" w:color="auto" w:fill="000000"/>
          </w:tcPr>
          <w:p w14:paraId="0695A384" w14:textId="77777777" w:rsidR="00044917" w:rsidRDefault="00044917"/>
        </w:tc>
        <w:tc>
          <w:tcPr>
            <w:tcW w:w="3119" w:type="dxa"/>
            <w:shd w:val="clear" w:color="auto" w:fill="000000"/>
          </w:tcPr>
          <w:p w14:paraId="35AEA099" w14:textId="77777777" w:rsidR="00044917" w:rsidRDefault="00044917"/>
          <w:p w14:paraId="0753D66B" w14:textId="77777777" w:rsidR="00044917" w:rsidRDefault="0004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961" w:type="dxa"/>
            <w:shd w:val="clear" w:color="auto" w:fill="000000"/>
          </w:tcPr>
          <w:p w14:paraId="36556944" w14:textId="77777777" w:rsidR="00044917" w:rsidRDefault="00044917"/>
          <w:p w14:paraId="05B4177E" w14:textId="77777777" w:rsidR="00044917" w:rsidRDefault="0004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257" w:type="dxa"/>
            <w:shd w:val="clear" w:color="auto" w:fill="000000"/>
          </w:tcPr>
          <w:p w14:paraId="68F602AE" w14:textId="77777777" w:rsidR="00044917" w:rsidRDefault="00044917"/>
          <w:p w14:paraId="40D1B91C" w14:textId="77777777" w:rsidR="00044917" w:rsidRDefault="0004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3130" w:type="dxa"/>
            <w:shd w:val="clear" w:color="auto" w:fill="000000"/>
          </w:tcPr>
          <w:p w14:paraId="48B7303A" w14:textId="77777777" w:rsidR="00044917" w:rsidRDefault="00044917"/>
          <w:p w14:paraId="36C1FEBB" w14:textId="77777777" w:rsidR="00044917" w:rsidRDefault="0004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044917" w14:paraId="5640F0A6" w14:textId="77777777">
        <w:tc>
          <w:tcPr>
            <w:tcW w:w="1274" w:type="dxa"/>
          </w:tcPr>
          <w:p w14:paraId="433EAB3D" w14:textId="77777777" w:rsidR="00044917" w:rsidRDefault="00044917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14:paraId="563C247E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Monday 23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</w:t>
            </w:r>
          </w:p>
        </w:tc>
        <w:tc>
          <w:tcPr>
            <w:tcW w:w="3119" w:type="dxa"/>
          </w:tcPr>
          <w:p w14:paraId="5C50CDBD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Tuesday 24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961" w:type="dxa"/>
          </w:tcPr>
          <w:p w14:paraId="22F1AEF1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Wednesday 25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257" w:type="dxa"/>
          </w:tcPr>
          <w:p w14:paraId="2CD120E1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Thursday 26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3130" w:type="dxa"/>
          </w:tcPr>
          <w:p w14:paraId="6DE71C98" w14:textId="77777777" w:rsidR="00044917" w:rsidRDefault="00E0440F">
            <w:pPr>
              <w:jc w:val="center"/>
              <w:rPr>
                <w:b/>
              </w:rPr>
            </w:pPr>
            <w:r>
              <w:rPr>
                <w:b/>
              </w:rPr>
              <w:t>Friday 27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044917" w14:paraId="434C74F5" w14:textId="77777777">
        <w:tc>
          <w:tcPr>
            <w:tcW w:w="1274" w:type="dxa"/>
          </w:tcPr>
          <w:p w14:paraId="145CECD8" w14:textId="77777777" w:rsidR="00044917" w:rsidRDefault="00E0440F">
            <w:r>
              <w:t>To-Do</w:t>
            </w:r>
          </w:p>
          <w:p w14:paraId="4BF6DA75" w14:textId="77777777" w:rsidR="00044917" w:rsidRDefault="00E0440F">
            <w:r>
              <w:t>Items</w:t>
            </w:r>
          </w:p>
        </w:tc>
        <w:tc>
          <w:tcPr>
            <w:tcW w:w="1839" w:type="dxa"/>
          </w:tcPr>
          <w:p w14:paraId="582798FD" w14:textId="77777777" w:rsidR="00044917" w:rsidRDefault="00E0440F">
            <w:r>
              <w:t>None</w:t>
            </w:r>
          </w:p>
          <w:p w14:paraId="0224FDA0" w14:textId="77777777" w:rsidR="00044917" w:rsidRDefault="00E0440F">
            <w:r>
              <w:t>Spring Break</w:t>
            </w:r>
          </w:p>
        </w:tc>
        <w:tc>
          <w:tcPr>
            <w:tcW w:w="3119" w:type="dxa"/>
          </w:tcPr>
          <w:p w14:paraId="6022A330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Intro to new spelling words “</w:t>
            </w:r>
            <w:proofErr w:type="spellStart"/>
            <w:r>
              <w:t>Jur</w:t>
            </w:r>
            <w:proofErr w:type="spellEnd"/>
            <w:r>
              <w:t xml:space="preserve">, jus, </w:t>
            </w:r>
            <w:proofErr w:type="spellStart"/>
            <w:r>
              <w:t>jud</w:t>
            </w:r>
            <w:proofErr w:type="spellEnd"/>
            <w:r>
              <w:t>” via Google Classroom</w:t>
            </w:r>
          </w:p>
          <w:p w14:paraId="2BDB4DE5" w14:textId="77777777" w:rsidR="00044917" w:rsidRDefault="00E0440F">
            <w:pPr>
              <w:numPr>
                <w:ilvl w:val="0"/>
                <w:numId w:val="5"/>
              </w:numPr>
              <w:spacing w:after="160" w:line="259" w:lineRule="auto"/>
            </w:pPr>
            <w:r>
              <w:t>Read at least 20 minutes for I Just Read summaries</w:t>
            </w:r>
          </w:p>
          <w:p w14:paraId="1748126D" w14:textId="77777777" w:rsidR="00044917" w:rsidRDefault="00044917"/>
        </w:tc>
        <w:tc>
          <w:tcPr>
            <w:tcW w:w="2961" w:type="dxa"/>
          </w:tcPr>
          <w:p w14:paraId="42F796F8" w14:textId="77777777" w:rsidR="00044917" w:rsidRDefault="00044917"/>
          <w:p w14:paraId="2F678ADA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Spelling City - 1 game for practice</w:t>
            </w:r>
          </w:p>
          <w:p w14:paraId="3246901C" w14:textId="77777777" w:rsidR="00044917" w:rsidRDefault="00E0440F">
            <w:pPr>
              <w:numPr>
                <w:ilvl w:val="0"/>
                <w:numId w:val="5"/>
              </w:numPr>
              <w:spacing w:after="160" w:line="259" w:lineRule="auto"/>
            </w:pPr>
            <w:r>
              <w:t>Read at least 20 minutes and write a 1 paragraph summary of what you read</w:t>
            </w:r>
          </w:p>
          <w:p w14:paraId="58133D84" w14:textId="77777777" w:rsidR="00044917" w:rsidRDefault="0004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257" w:type="dxa"/>
          </w:tcPr>
          <w:p w14:paraId="752BC565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Reread “Hugo, the Lord’s Nephew” - this is a review from last week</w:t>
            </w:r>
          </w:p>
          <w:p w14:paraId="2B40A8BB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Read Figurative and Literal Language Reference Sheet</w:t>
            </w:r>
          </w:p>
          <w:p w14:paraId="6A95DD48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Fill out Figurative Language </w:t>
            </w:r>
            <w:r>
              <w:lastRenderedPageBreak/>
              <w:t xml:space="preserve">Graphic Organizer and turn in through </w:t>
            </w:r>
            <w:proofErr w:type="spellStart"/>
            <w:proofErr w:type="gramStart"/>
            <w:r>
              <w:t>G.Classroom</w:t>
            </w:r>
            <w:proofErr w:type="spellEnd"/>
            <w:proofErr w:type="gramEnd"/>
          </w:p>
          <w:p w14:paraId="1256FAB6" w14:textId="77777777" w:rsidR="00044917" w:rsidRDefault="00044917"/>
        </w:tc>
        <w:tc>
          <w:tcPr>
            <w:tcW w:w="3130" w:type="dxa"/>
          </w:tcPr>
          <w:p w14:paraId="2DDCCCA5" w14:textId="77777777" w:rsidR="00044917" w:rsidRDefault="00E0440F">
            <w:pPr>
              <w:numPr>
                <w:ilvl w:val="0"/>
                <w:numId w:val="5"/>
              </w:numPr>
              <w:spacing w:line="259" w:lineRule="auto"/>
            </w:pPr>
            <w:r>
              <w:lastRenderedPageBreak/>
              <w:t>Spelling City - 1 game for practice - choose a different one</w:t>
            </w:r>
          </w:p>
          <w:p w14:paraId="0AA39615" w14:textId="77777777" w:rsidR="00044917" w:rsidRDefault="00E044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Fill out “Hugo text dependent questions”</w:t>
            </w:r>
          </w:p>
          <w:p w14:paraId="40C169B0" w14:textId="77777777" w:rsidR="00044917" w:rsidRDefault="00E0440F">
            <w:pPr>
              <w:numPr>
                <w:ilvl w:val="0"/>
                <w:numId w:val="5"/>
              </w:numPr>
              <w:spacing w:after="160" w:line="259" w:lineRule="auto"/>
            </w:pPr>
            <w:r>
              <w:t>Read at least 20 minutes for I Just Read summaries</w:t>
            </w:r>
          </w:p>
          <w:p w14:paraId="57005868" w14:textId="77777777" w:rsidR="00044917" w:rsidRDefault="00044917"/>
        </w:tc>
      </w:tr>
      <w:tr w:rsidR="00044917" w14:paraId="15C084FB" w14:textId="77777777">
        <w:tc>
          <w:tcPr>
            <w:tcW w:w="1274" w:type="dxa"/>
          </w:tcPr>
          <w:p w14:paraId="672FB969" w14:textId="77777777" w:rsidR="00044917" w:rsidRDefault="00E0440F">
            <w:r>
              <w:t>Instructions</w:t>
            </w:r>
          </w:p>
        </w:tc>
        <w:tc>
          <w:tcPr>
            <w:tcW w:w="1839" w:type="dxa"/>
          </w:tcPr>
          <w:p w14:paraId="2CE8EC41" w14:textId="77777777" w:rsidR="00044917" w:rsidRDefault="00044917"/>
        </w:tc>
        <w:tc>
          <w:tcPr>
            <w:tcW w:w="3119" w:type="dxa"/>
          </w:tcPr>
          <w:p w14:paraId="7EBC3DCB" w14:textId="77777777" w:rsidR="00044917" w:rsidRDefault="00E0440F">
            <w:pPr>
              <w:numPr>
                <w:ilvl w:val="0"/>
                <w:numId w:val="4"/>
              </w:numPr>
            </w:pPr>
            <w:r>
              <w:t>Use each spelling word in a new sentence in your Google Doc</w:t>
            </w:r>
          </w:p>
        </w:tc>
        <w:tc>
          <w:tcPr>
            <w:tcW w:w="2961" w:type="dxa"/>
          </w:tcPr>
          <w:p w14:paraId="169BA031" w14:textId="77777777" w:rsidR="00044917" w:rsidRDefault="00E0440F">
            <w:pPr>
              <w:numPr>
                <w:ilvl w:val="0"/>
                <w:numId w:val="7"/>
              </w:numPr>
            </w:pPr>
            <w:r>
              <w:t>Go to Criswell’s webpage and click on “Spelling City Root Practice” under the Language Arts page</w:t>
            </w:r>
          </w:p>
          <w:p w14:paraId="6B5D2C9F" w14:textId="77777777" w:rsidR="00044917" w:rsidRDefault="00E0440F">
            <w:pPr>
              <w:numPr>
                <w:ilvl w:val="0"/>
                <w:numId w:val="7"/>
              </w:numPr>
            </w:pPr>
            <w:r>
              <w:t>Write 1 paragraph summarizing what you read today</w:t>
            </w:r>
          </w:p>
        </w:tc>
        <w:tc>
          <w:tcPr>
            <w:tcW w:w="2257" w:type="dxa"/>
          </w:tcPr>
          <w:p w14:paraId="7085D222" w14:textId="77777777" w:rsidR="00044917" w:rsidRDefault="00E0440F">
            <w:pPr>
              <w:numPr>
                <w:ilvl w:val="0"/>
                <w:numId w:val="3"/>
              </w:numPr>
            </w:pPr>
            <w:r>
              <w:t>Open all materials for today through G. Classroom</w:t>
            </w:r>
          </w:p>
          <w:p w14:paraId="58DB64A7" w14:textId="77777777" w:rsidR="00044917" w:rsidRDefault="00044917"/>
        </w:tc>
        <w:tc>
          <w:tcPr>
            <w:tcW w:w="3130" w:type="dxa"/>
          </w:tcPr>
          <w:p w14:paraId="73B12FB5" w14:textId="77777777" w:rsidR="00044917" w:rsidRDefault="00E0440F">
            <w:pPr>
              <w:numPr>
                <w:ilvl w:val="0"/>
                <w:numId w:val="7"/>
              </w:numPr>
            </w:pPr>
            <w:r>
              <w:t>Go to Criswell’s webpage and click on “Spelling City Root Practice” under the Language Arts page</w:t>
            </w:r>
          </w:p>
          <w:p w14:paraId="6F80392C" w14:textId="77777777" w:rsidR="00044917" w:rsidRDefault="00E0440F">
            <w:pPr>
              <w:numPr>
                <w:ilvl w:val="0"/>
                <w:numId w:val="7"/>
              </w:numPr>
            </w:pPr>
            <w:r>
              <w:t>Go to G. Classroom</w:t>
            </w:r>
          </w:p>
          <w:p w14:paraId="251E4818" w14:textId="77777777" w:rsidR="00044917" w:rsidRDefault="00044917"/>
        </w:tc>
      </w:tr>
      <w:tr w:rsidR="00044917" w14:paraId="02312B30" w14:textId="77777777">
        <w:tc>
          <w:tcPr>
            <w:tcW w:w="1274" w:type="dxa"/>
          </w:tcPr>
          <w:p w14:paraId="15BA56DF" w14:textId="77777777" w:rsidR="00044917" w:rsidRDefault="00E0440F">
            <w:r>
              <w:t>How to submit</w:t>
            </w:r>
          </w:p>
        </w:tc>
        <w:tc>
          <w:tcPr>
            <w:tcW w:w="1839" w:type="dxa"/>
          </w:tcPr>
          <w:p w14:paraId="28A359A4" w14:textId="77777777" w:rsidR="00044917" w:rsidRDefault="00044917"/>
        </w:tc>
        <w:tc>
          <w:tcPr>
            <w:tcW w:w="3119" w:type="dxa"/>
          </w:tcPr>
          <w:p w14:paraId="1DB2BE00" w14:textId="77777777" w:rsidR="00044917" w:rsidRDefault="00E0440F">
            <w:r>
              <w:t>Google Classroom</w:t>
            </w:r>
          </w:p>
          <w:p w14:paraId="6D2FBC2C" w14:textId="77777777" w:rsidR="00044917" w:rsidRDefault="00044917"/>
          <w:p w14:paraId="5B52CA56" w14:textId="77777777" w:rsidR="00044917" w:rsidRDefault="00044917"/>
          <w:p w14:paraId="122923E1" w14:textId="77777777" w:rsidR="00044917" w:rsidRDefault="00044917"/>
        </w:tc>
        <w:tc>
          <w:tcPr>
            <w:tcW w:w="2961" w:type="dxa"/>
          </w:tcPr>
          <w:p w14:paraId="4F523206" w14:textId="77777777" w:rsidR="00044917" w:rsidRDefault="00E0440F">
            <w:pPr>
              <w:numPr>
                <w:ilvl w:val="0"/>
                <w:numId w:val="2"/>
              </w:numPr>
            </w:pPr>
            <w:r>
              <w:t xml:space="preserve">Spelling City - honor system :) </w:t>
            </w:r>
          </w:p>
          <w:p w14:paraId="1F55EE5E" w14:textId="77777777" w:rsidR="00044917" w:rsidRDefault="00E0440F">
            <w:pPr>
              <w:numPr>
                <w:ilvl w:val="0"/>
                <w:numId w:val="2"/>
              </w:numPr>
            </w:pPr>
            <w:r>
              <w:t>Summary submitted through Google Classroom</w:t>
            </w:r>
          </w:p>
        </w:tc>
        <w:tc>
          <w:tcPr>
            <w:tcW w:w="2257" w:type="dxa"/>
          </w:tcPr>
          <w:p w14:paraId="3EA64BFD" w14:textId="77777777" w:rsidR="00044917" w:rsidRDefault="00E0440F">
            <w:r>
              <w:t>Submit your Figurative Language Graphic Organizer through Google Classroom</w:t>
            </w:r>
          </w:p>
        </w:tc>
        <w:tc>
          <w:tcPr>
            <w:tcW w:w="3130" w:type="dxa"/>
          </w:tcPr>
          <w:p w14:paraId="0CBDF976" w14:textId="77777777" w:rsidR="00044917" w:rsidRDefault="00E0440F">
            <w:pPr>
              <w:numPr>
                <w:ilvl w:val="0"/>
                <w:numId w:val="2"/>
              </w:numPr>
            </w:pPr>
            <w:r>
              <w:t xml:space="preserve">Spelling City - honor system :) </w:t>
            </w:r>
          </w:p>
          <w:p w14:paraId="6F17E175" w14:textId="77777777" w:rsidR="00044917" w:rsidRDefault="00E0440F">
            <w:pPr>
              <w:numPr>
                <w:ilvl w:val="0"/>
                <w:numId w:val="2"/>
              </w:numPr>
            </w:pPr>
            <w:r>
              <w:t>Submit through G. Classroom</w:t>
            </w:r>
          </w:p>
        </w:tc>
      </w:tr>
      <w:tr w:rsidR="00044917" w14:paraId="3CE04851" w14:textId="77777777">
        <w:tc>
          <w:tcPr>
            <w:tcW w:w="1274" w:type="dxa"/>
          </w:tcPr>
          <w:p w14:paraId="33527048" w14:textId="77777777" w:rsidR="00044917" w:rsidRDefault="00044917"/>
        </w:tc>
        <w:tc>
          <w:tcPr>
            <w:tcW w:w="1839" w:type="dxa"/>
          </w:tcPr>
          <w:p w14:paraId="7CAA5B90" w14:textId="77777777" w:rsidR="00044917" w:rsidRDefault="00044917"/>
        </w:tc>
        <w:tc>
          <w:tcPr>
            <w:tcW w:w="3119" w:type="dxa"/>
          </w:tcPr>
          <w:p w14:paraId="2E879940" w14:textId="77777777" w:rsidR="00044917" w:rsidRDefault="00044917"/>
        </w:tc>
        <w:tc>
          <w:tcPr>
            <w:tcW w:w="2961" w:type="dxa"/>
          </w:tcPr>
          <w:p w14:paraId="230F027F" w14:textId="77777777" w:rsidR="00044917" w:rsidRDefault="00044917"/>
        </w:tc>
        <w:tc>
          <w:tcPr>
            <w:tcW w:w="2257" w:type="dxa"/>
          </w:tcPr>
          <w:p w14:paraId="11DF783D" w14:textId="77777777" w:rsidR="00044917" w:rsidRDefault="00044917"/>
        </w:tc>
        <w:tc>
          <w:tcPr>
            <w:tcW w:w="3130" w:type="dxa"/>
          </w:tcPr>
          <w:p w14:paraId="4514752E" w14:textId="77777777" w:rsidR="00044917" w:rsidRDefault="00044917"/>
        </w:tc>
      </w:tr>
    </w:tbl>
    <w:p w14:paraId="034326C4" w14:textId="77777777" w:rsidR="00044917" w:rsidRDefault="00044917"/>
    <w:sectPr w:rsidR="00044917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364CA"/>
    <w:multiLevelType w:val="multilevel"/>
    <w:tmpl w:val="E3EEA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861BC8"/>
    <w:multiLevelType w:val="multilevel"/>
    <w:tmpl w:val="E146F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5330D6"/>
    <w:multiLevelType w:val="multilevel"/>
    <w:tmpl w:val="75F82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D1326A"/>
    <w:multiLevelType w:val="multilevel"/>
    <w:tmpl w:val="9C38B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230125"/>
    <w:multiLevelType w:val="multilevel"/>
    <w:tmpl w:val="487413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437588"/>
    <w:multiLevelType w:val="multilevel"/>
    <w:tmpl w:val="7CA07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AB6C34"/>
    <w:multiLevelType w:val="multilevel"/>
    <w:tmpl w:val="BA18B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17"/>
    <w:rsid w:val="00044917"/>
    <w:rsid w:val="009911B1"/>
    <w:rsid w:val="00E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4915"/>
  <w15:docId w15:val="{93AAD190-5D69-40BB-8258-3D0D7C78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5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5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97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v9CRteF0vCY1SQDHZHu0alXfA==">AMUW2mUZMZ7DRg8VKRK6bCUORdCBsRo4fGnLiE+z2aOs6RI9TJ6PvzvKclNyNA7Hptji6ElOCvccbOpVQdKDpaKTjfSN6okOiVrY9qYoQBsrYr13oW2adUCJZFa+uO/BnDH3Wc8Z8H4W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Kyle O</dc:creator>
  <cp:lastModifiedBy>Criswell, Aneliisa K</cp:lastModifiedBy>
  <cp:revision>2</cp:revision>
  <dcterms:created xsi:type="dcterms:W3CDTF">2020-04-04T19:45:00Z</dcterms:created>
  <dcterms:modified xsi:type="dcterms:W3CDTF">2020-04-04T19:45:00Z</dcterms:modified>
</cp:coreProperties>
</file>